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05" w:rsidRDefault="00041D05" w:rsidP="00041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to Members of the Joint Lancashire Health Scrutiny Committee 20 July 2012</w:t>
      </w:r>
    </w:p>
    <w:p w:rsidR="00041D05" w:rsidRDefault="00041D05" w:rsidP="00041D05">
      <w:pPr>
        <w:rPr>
          <w:rFonts w:ascii="Arial" w:hAnsi="Arial" w:cs="Arial"/>
          <w:sz w:val="24"/>
          <w:szCs w:val="24"/>
        </w:rPr>
      </w:pPr>
    </w:p>
    <w:p w:rsidR="00041D05" w:rsidRDefault="00041D05" w:rsidP="00041D05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Councillor</w:t>
      </w:r>
    </w:p>
    <w:p w:rsidR="00041D05" w:rsidRDefault="00041D05" w:rsidP="00041D05">
      <w:pPr>
        <w:rPr>
          <w:rFonts w:ascii="Arial" w:hAnsi="Arial" w:cs="Arial"/>
          <w:color w:val="1F497D"/>
          <w:sz w:val="24"/>
          <w:szCs w:val="24"/>
        </w:rPr>
      </w:pPr>
    </w:p>
    <w:p w:rsidR="00041D05" w:rsidRDefault="00041D05" w:rsidP="00041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lease see below the key points identified in a letter sent by University Hospitals Morecambe Bay Trust to Dr Jim Gardner, NHS Lancashire regarding their response to the consultation on the vascular services review. (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Trust have asked that this information be shared with the membership of the Committee)</w:t>
      </w:r>
    </w:p>
    <w:p w:rsidR="00041D05" w:rsidRDefault="00041D05" w:rsidP="00041D05">
      <w:pPr>
        <w:rPr>
          <w:rFonts w:ascii="Arial" w:hAnsi="Arial" w:cs="Arial"/>
          <w:sz w:val="24"/>
          <w:szCs w:val="24"/>
        </w:rPr>
      </w:pPr>
    </w:p>
    <w:p w:rsidR="00041D05" w:rsidRDefault="00041D05" w:rsidP="00041D0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Trust believe that the needs of the population of Barrow-in-Furness and South Lakes have not been fully taken into account</w:t>
      </w:r>
    </w:p>
    <w:p w:rsidR="00041D05" w:rsidRDefault="00041D05" w:rsidP="00041D0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Vascular Clinical Advisory Group agreed a revision to the travel times to a maximum of 90 minutes but currently this cannot be achieved for some areas of the Trust's catchment population by any of the 3 designated centres</w:t>
      </w:r>
    </w:p>
    <w:p w:rsidR="00041D05" w:rsidRDefault="00041D05" w:rsidP="00041D0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Trust have asked that a 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Vascular Intervention Centre in the region be considered reflecting the geography, travel times and safety issues</w:t>
      </w:r>
    </w:p>
    <w:p w:rsidR="00041D05" w:rsidRDefault="00041D05" w:rsidP="00041D0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have asked for details of the full impact assessment used to inform the consultation proposals</w:t>
      </w:r>
    </w:p>
    <w:p w:rsidR="00041D05" w:rsidRDefault="00041D05" w:rsidP="00041D0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want information on how the Lancashire Units will accommodate their populations including Wigan and Bolton plus the population outlined in the proposal.</w:t>
      </w:r>
    </w:p>
    <w:p w:rsidR="00041D05" w:rsidRDefault="00041D05" w:rsidP="00041D05">
      <w:pPr>
        <w:rPr>
          <w:rFonts w:ascii="Arial" w:hAnsi="Arial" w:cs="Arial"/>
          <w:sz w:val="24"/>
          <w:szCs w:val="24"/>
        </w:rPr>
      </w:pPr>
    </w:p>
    <w:p w:rsidR="00041D05" w:rsidRDefault="00041D05" w:rsidP="00041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thanks</w:t>
      </w:r>
    </w:p>
    <w:p w:rsidR="00041D05" w:rsidRDefault="00041D05" w:rsidP="00041D05">
      <w:pPr>
        <w:rPr>
          <w:rFonts w:ascii="Arial" w:hAnsi="Arial" w:cs="Arial"/>
          <w:sz w:val="24"/>
          <w:szCs w:val="24"/>
        </w:rPr>
      </w:pPr>
    </w:p>
    <w:p w:rsidR="00041D05" w:rsidRDefault="00041D05" w:rsidP="00041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Wendy</w:t>
      </w:r>
    </w:p>
    <w:p w:rsidR="00041D05" w:rsidRDefault="00041D05" w:rsidP="00041D05">
      <w:pPr>
        <w:rPr>
          <w:rFonts w:ascii="Arial" w:hAnsi="Arial" w:cs="Arial"/>
          <w:sz w:val="24"/>
          <w:szCs w:val="24"/>
        </w:rPr>
      </w:pPr>
    </w:p>
    <w:p w:rsidR="00041D05" w:rsidRDefault="00041D05" w:rsidP="00041D05">
      <w:r>
        <w:rPr>
          <w:rFonts w:ascii="Arial" w:hAnsi="Arial" w:cs="Arial"/>
          <w:b/>
          <w:bCs/>
        </w:rPr>
        <w:t>Wendy Broadley</w:t>
      </w:r>
    </w:p>
    <w:p w:rsidR="00041D05" w:rsidRDefault="00041D05" w:rsidP="00041D05">
      <w:r>
        <w:rPr>
          <w:rFonts w:ascii="Arial" w:hAnsi="Arial" w:cs="Arial"/>
        </w:rPr>
        <w:t>Principal Overview &amp; Scrutiny Officer</w:t>
      </w:r>
    </w:p>
    <w:p w:rsidR="00041D05" w:rsidRDefault="00041D05" w:rsidP="00041D05">
      <w:r>
        <w:rPr>
          <w:rFonts w:ascii="Arial" w:hAnsi="Arial" w:cs="Arial"/>
        </w:rPr>
        <w:t>Democratic Services</w:t>
      </w:r>
    </w:p>
    <w:p w:rsidR="00041D05" w:rsidRDefault="00041D05" w:rsidP="00041D05">
      <w:r>
        <w:rPr>
          <w:rFonts w:ascii="Arial" w:hAnsi="Arial" w:cs="Arial"/>
        </w:rPr>
        <w:t>Lancashire County Council</w:t>
      </w:r>
    </w:p>
    <w:p w:rsidR="00041D05" w:rsidRDefault="00041D05" w:rsidP="00041D05">
      <w:r>
        <w:rPr>
          <w:rFonts w:ascii="Arial" w:hAnsi="Arial" w:cs="Arial"/>
        </w:rPr>
        <w:t>07825 584684</w:t>
      </w:r>
    </w:p>
    <w:p w:rsidR="00041D05" w:rsidRDefault="00041D05" w:rsidP="00041D05">
      <w:hyperlink r:id="rId5" w:history="1">
        <w:r>
          <w:rPr>
            <w:rStyle w:val="Hyperlink"/>
            <w:rFonts w:ascii="Arial" w:hAnsi="Arial" w:cs="Arial"/>
          </w:rPr>
          <w:t>www.lancashire.gov.uk</w:t>
        </w:r>
      </w:hyperlink>
    </w:p>
    <w:p w:rsidR="00C032C0" w:rsidRPr="00382119" w:rsidRDefault="00C032C0">
      <w:pPr>
        <w:rPr>
          <w:rFonts w:ascii="Arial" w:hAnsi="Arial" w:cs="Arial"/>
        </w:rPr>
      </w:pPr>
    </w:p>
    <w:sectPr w:rsidR="00C032C0" w:rsidRPr="00382119" w:rsidSect="00C03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225C"/>
    <w:multiLevelType w:val="hybridMultilevel"/>
    <w:tmpl w:val="B792F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41D05"/>
    <w:rsid w:val="00041D05"/>
    <w:rsid w:val="000B4157"/>
    <w:rsid w:val="00126E47"/>
    <w:rsid w:val="00151115"/>
    <w:rsid w:val="001C0299"/>
    <w:rsid w:val="002A7BD6"/>
    <w:rsid w:val="002D6D92"/>
    <w:rsid w:val="002E153C"/>
    <w:rsid w:val="00323BFF"/>
    <w:rsid w:val="00382119"/>
    <w:rsid w:val="003A63C6"/>
    <w:rsid w:val="004C30F0"/>
    <w:rsid w:val="00644433"/>
    <w:rsid w:val="006C4516"/>
    <w:rsid w:val="006F38DD"/>
    <w:rsid w:val="007F128D"/>
    <w:rsid w:val="0087778E"/>
    <w:rsid w:val="008921A0"/>
    <w:rsid w:val="00927B26"/>
    <w:rsid w:val="009A5629"/>
    <w:rsid w:val="00A06D8D"/>
    <w:rsid w:val="00A409AB"/>
    <w:rsid w:val="00AF7D4B"/>
    <w:rsid w:val="00B10DD0"/>
    <w:rsid w:val="00B535CE"/>
    <w:rsid w:val="00B5391C"/>
    <w:rsid w:val="00C032C0"/>
    <w:rsid w:val="00CE3A7B"/>
    <w:rsid w:val="00D15060"/>
    <w:rsid w:val="00E04A72"/>
    <w:rsid w:val="00E25B72"/>
    <w:rsid w:val="00E520D5"/>
    <w:rsid w:val="00FE1ABA"/>
    <w:rsid w:val="00FE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D05"/>
    <w:pPr>
      <w:spacing w:after="0" w:line="240" w:lineRule="auto"/>
    </w:pPr>
    <w:rPr>
      <w:rFonts w:ascii="Calibri" w:hAnsi="Calibri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1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1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1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1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1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11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11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11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11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1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1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1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821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1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1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1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1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11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821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21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1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821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82119"/>
    <w:rPr>
      <w:b/>
      <w:bCs/>
    </w:rPr>
  </w:style>
  <w:style w:type="character" w:styleId="Emphasis">
    <w:name w:val="Emphasis"/>
    <w:basedOn w:val="DefaultParagraphFont"/>
    <w:uiPriority w:val="20"/>
    <w:qFormat/>
    <w:rsid w:val="0038211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82119"/>
    <w:rPr>
      <w:szCs w:val="32"/>
    </w:rPr>
  </w:style>
  <w:style w:type="paragraph" w:styleId="ListParagraph">
    <w:name w:val="List Paragraph"/>
    <w:basedOn w:val="Normal"/>
    <w:uiPriority w:val="34"/>
    <w:qFormat/>
    <w:rsid w:val="003821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21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821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119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119"/>
    <w:rPr>
      <w:b/>
      <w:i/>
      <w:sz w:val="24"/>
    </w:rPr>
  </w:style>
  <w:style w:type="character" w:styleId="SubtleEmphasis">
    <w:name w:val="Subtle Emphasis"/>
    <w:uiPriority w:val="19"/>
    <w:qFormat/>
    <w:rsid w:val="003821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821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821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821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821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11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41D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nca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Lancashire County Council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jmulligan001</dc:creator>
  <cp:keywords/>
  <dc:description/>
  <cp:lastModifiedBy>jmulligan001</cp:lastModifiedBy>
  <cp:revision>1</cp:revision>
  <dcterms:created xsi:type="dcterms:W3CDTF">2012-07-26T08:44:00Z</dcterms:created>
  <dcterms:modified xsi:type="dcterms:W3CDTF">2012-07-26T08:45:00Z</dcterms:modified>
</cp:coreProperties>
</file>